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E338" w14:textId="4CA7E68F" w:rsidR="00EF195D" w:rsidRPr="00EF195D" w:rsidRDefault="00EF195D" w:rsidP="00EF195D">
      <w:pPr>
        <w:spacing w:line="520" w:lineRule="exact"/>
        <w:jc w:val="center"/>
        <w:rPr>
          <w:rFonts w:ascii="宋体" w:eastAsia="宋体" w:hAnsi="宋体"/>
          <w:sz w:val="24"/>
          <w:szCs w:val="24"/>
        </w:rPr>
      </w:pPr>
      <w:r w:rsidRPr="00EF195D">
        <w:rPr>
          <w:rFonts w:ascii="宋体" w:eastAsia="宋体" w:hAnsi="宋体" w:hint="eastAsia"/>
          <w:sz w:val="24"/>
          <w:szCs w:val="24"/>
        </w:rPr>
        <w:t>采购需求</w:t>
      </w:r>
    </w:p>
    <w:p w14:paraId="24E740D5" w14:textId="19AAFFD0" w:rsidR="00EF195D" w:rsidRDefault="00EF195D" w:rsidP="00EF195D">
      <w:pPr>
        <w:spacing w:line="5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一、</w:t>
      </w:r>
      <w:r>
        <w:rPr>
          <w:rFonts w:ascii="宋体" w:eastAsia="宋体" w:hAnsi="宋体" w:hint="eastAsia"/>
          <w:sz w:val="22"/>
        </w:rPr>
        <w:t>项目基本情况</w:t>
      </w:r>
    </w:p>
    <w:p w14:paraId="56AEFE2C" w14:textId="22A6566E" w:rsidR="00EF195D" w:rsidRDefault="00EF195D" w:rsidP="00EF195D">
      <w:pPr>
        <w:spacing w:line="5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1、</w:t>
      </w:r>
      <w:r>
        <w:rPr>
          <w:rFonts w:ascii="宋体" w:eastAsia="宋体" w:hAnsi="宋体" w:hint="eastAsia"/>
          <w:sz w:val="22"/>
        </w:rPr>
        <w:t>磁共振品牌：江苏美时；型号：美时 PICA 0.35T</w:t>
      </w:r>
      <w:r>
        <w:rPr>
          <w:rFonts w:ascii="宋体" w:eastAsia="宋体" w:hAnsi="宋体"/>
          <w:sz w:val="22"/>
        </w:rPr>
        <w:t>。</w:t>
      </w:r>
    </w:p>
    <w:p w14:paraId="1259D32D" w14:textId="7716A45B" w:rsidR="00EF195D" w:rsidRDefault="00EF195D" w:rsidP="00EF195D">
      <w:pPr>
        <w:spacing w:line="520" w:lineRule="exact"/>
        <w:ind w:firstLineChars="200" w:firstLine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>2、</w:t>
      </w:r>
      <w:r>
        <w:rPr>
          <w:rFonts w:ascii="宋体" w:eastAsia="宋体" w:hAnsi="宋体" w:hint="eastAsia"/>
          <w:sz w:val="22"/>
        </w:rPr>
        <w:t>故障现象：不能进入扫描软件系统</w:t>
      </w:r>
    </w:p>
    <w:p w14:paraId="2FD4374F" w14:textId="77777777" w:rsidR="00EF195D" w:rsidRDefault="00EF195D" w:rsidP="00EF195D">
      <w:pPr>
        <w:spacing w:line="5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3、</w:t>
      </w:r>
      <w:r>
        <w:rPr>
          <w:rFonts w:ascii="宋体" w:eastAsia="宋体" w:hAnsi="宋体" w:hint="eastAsia"/>
          <w:sz w:val="22"/>
        </w:rPr>
        <w:t>维修服务类型：单次维修</w:t>
      </w:r>
      <w:r>
        <w:rPr>
          <w:rFonts w:ascii="宋体" w:eastAsia="宋体" w:hAnsi="宋体"/>
          <w:sz w:val="22"/>
        </w:rPr>
        <w:t>。</w:t>
      </w:r>
    </w:p>
    <w:p w14:paraId="7ACEA2A1" w14:textId="54448D37" w:rsidR="00EF195D" w:rsidRDefault="00EF195D" w:rsidP="00EF195D">
      <w:pPr>
        <w:spacing w:line="5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二、</w:t>
      </w:r>
      <w:r>
        <w:rPr>
          <w:rFonts w:ascii="宋体" w:eastAsia="宋体" w:hAnsi="宋体" w:hint="eastAsia"/>
          <w:sz w:val="22"/>
        </w:rPr>
        <w:t>维修要求</w:t>
      </w:r>
      <w:r>
        <w:rPr>
          <w:rFonts w:ascii="宋体" w:eastAsia="宋体" w:hAnsi="宋体" w:hint="eastAsia"/>
          <w:sz w:val="22"/>
        </w:rPr>
        <w:t>及维修期</w:t>
      </w:r>
      <w:r>
        <w:rPr>
          <w:rFonts w:ascii="宋体" w:eastAsia="宋体" w:hAnsi="宋体" w:hint="eastAsia"/>
          <w:sz w:val="22"/>
        </w:rPr>
        <w:t>：</w:t>
      </w:r>
    </w:p>
    <w:p w14:paraId="52D9919B" w14:textId="21E871B4" w:rsidR="00CA45F3" w:rsidRDefault="00EF195D" w:rsidP="00EF195D">
      <w:pPr>
        <w:spacing w:line="5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1、系统修复</w:t>
      </w:r>
      <w:r w:rsidR="00CA45F3">
        <w:rPr>
          <w:rFonts w:ascii="宋体" w:eastAsia="宋体" w:hAnsi="宋体" w:hint="eastAsia"/>
          <w:sz w:val="22"/>
        </w:rPr>
        <w:t>。</w:t>
      </w:r>
    </w:p>
    <w:p w14:paraId="644204BB" w14:textId="4BECF04E" w:rsidR="00EF195D" w:rsidRDefault="00CA45F3" w:rsidP="00EF195D">
      <w:pPr>
        <w:spacing w:line="5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2、</w:t>
      </w:r>
      <w:r w:rsidR="00EF195D" w:rsidRPr="00AF532A">
        <w:rPr>
          <w:rFonts w:ascii="宋体" w:eastAsia="宋体" w:hAnsi="宋体" w:hint="eastAsia"/>
          <w:sz w:val="22"/>
        </w:rPr>
        <w:t>物理均场、线圈调试、校准与测试。</w:t>
      </w:r>
    </w:p>
    <w:p w14:paraId="0BDADD96" w14:textId="6B572E68" w:rsidR="00EF195D" w:rsidRDefault="00CA45F3" w:rsidP="00EF195D">
      <w:pPr>
        <w:spacing w:line="520" w:lineRule="exact"/>
        <w:ind w:firstLineChars="200" w:firstLine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>3</w:t>
      </w:r>
      <w:r w:rsidR="00EF195D">
        <w:rPr>
          <w:rFonts w:ascii="宋体" w:eastAsia="宋体" w:hAnsi="宋体" w:hint="eastAsia"/>
          <w:sz w:val="22"/>
        </w:rPr>
        <w:t>、原则上3日内完成设备检修，最长不超过7日。</w:t>
      </w:r>
    </w:p>
    <w:p w14:paraId="48281E12" w14:textId="2A60F5F7" w:rsidR="00EF195D" w:rsidRDefault="00EF195D" w:rsidP="00EF195D">
      <w:pPr>
        <w:spacing w:line="5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三、质量要求：</w:t>
      </w:r>
    </w:p>
    <w:p w14:paraId="53BC58B8" w14:textId="283AC0BE" w:rsidR="00EF195D" w:rsidRDefault="00EF195D" w:rsidP="00EF195D">
      <w:pPr>
        <w:spacing w:line="520" w:lineRule="exact"/>
        <w:ind w:firstLineChars="200" w:firstLine="440"/>
        <w:rPr>
          <w:rFonts w:ascii="宋体" w:eastAsia="宋体" w:hAnsi="宋体" w:hint="eastAsia"/>
          <w:sz w:val="22"/>
        </w:rPr>
      </w:pPr>
      <w:r w:rsidRPr="00855B68">
        <w:rPr>
          <w:rFonts w:ascii="宋体" w:eastAsia="宋体" w:hAnsi="宋体" w:hint="eastAsia"/>
          <w:sz w:val="22"/>
        </w:rPr>
        <w:t>维修正常后需进行质控检测，提供检测报告</w:t>
      </w:r>
      <w:r>
        <w:rPr>
          <w:rFonts w:ascii="宋体" w:eastAsia="宋体" w:hAnsi="宋体" w:hint="eastAsia"/>
          <w:sz w:val="22"/>
        </w:rPr>
        <w:t>，经维修后必须确保各项性能参数符合相关</w:t>
      </w:r>
      <w:r>
        <w:rPr>
          <w:rFonts w:ascii="宋体" w:eastAsia="宋体" w:hAnsi="宋体" w:hint="eastAsia"/>
          <w:sz w:val="22"/>
        </w:rPr>
        <w:t>国家规定的质量标准</w:t>
      </w:r>
      <w:r>
        <w:rPr>
          <w:rFonts w:ascii="宋体" w:eastAsia="宋体" w:hAnsi="宋体" w:hint="eastAsia"/>
          <w:sz w:val="22"/>
        </w:rPr>
        <w:t>要求</w:t>
      </w:r>
      <w:r>
        <w:rPr>
          <w:rFonts w:ascii="宋体" w:eastAsia="宋体" w:hAnsi="宋体" w:hint="eastAsia"/>
          <w:sz w:val="22"/>
        </w:rPr>
        <w:t>和相关行业标准</w:t>
      </w:r>
      <w:r>
        <w:rPr>
          <w:rFonts w:ascii="宋体" w:eastAsia="宋体" w:hAnsi="宋体" w:hint="eastAsia"/>
          <w:sz w:val="22"/>
        </w:rPr>
        <w:t>；</w:t>
      </w:r>
    </w:p>
    <w:p w14:paraId="6F965F94" w14:textId="0FA923C4" w:rsidR="00EF195D" w:rsidRDefault="00EF195D" w:rsidP="00EF195D">
      <w:pPr>
        <w:spacing w:line="5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四</w:t>
      </w:r>
      <w:r>
        <w:rPr>
          <w:rFonts w:ascii="宋体" w:eastAsia="宋体" w:hAnsi="宋体" w:hint="eastAsia"/>
          <w:sz w:val="22"/>
        </w:rPr>
        <w:t>、</w:t>
      </w:r>
      <w:r>
        <w:rPr>
          <w:rFonts w:ascii="宋体" w:eastAsia="宋体" w:hAnsi="宋体" w:hint="eastAsia"/>
          <w:sz w:val="22"/>
        </w:rPr>
        <w:t>报价要求：</w:t>
      </w:r>
    </w:p>
    <w:p w14:paraId="7BA45C10" w14:textId="7633A687" w:rsidR="00EF195D" w:rsidRDefault="00EF195D" w:rsidP="00EF195D">
      <w:pPr>
        <w:spacing w:line="5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1、</w:t>
      </w:r>
      <w:r>
        <w:rPr>
          <w:rFonts w:ascii="宋体" w:eastAsia="宋体" w:hAnsi="宋体" w:hint="eastAsia"/>
          <w:sz w:val="22"/>
        </w:rPr>
        <w:t>本次维修服务报价含设备满足正常使用涉及的所有人工、零配件及所需配套工具、硬件、软件等各项与本次服务要求有关的所有费用；</w:t>
      </w:r>
    </w:p>
    <w:p w14:paraId="2D59BAFB" w14:textId="53158333" w:rsidR="00EF195D" w:rsidRPr="00CB53F8" w:rsidRDefault="00EF195D" w:rsidP="00EF195D">
      <w:pPr>
        <w:spacing w:line="520" w:lineRule="exact"/>
        <w:ind w:firstLineChars="200" w:firstLine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>2、报名公司</w:t>
      </w:r>
      <w:r w:rsidRPr="00EF195D">
        <w:rPr>
          <w:rFonts w:ascii="宋体" w:eastAsia="宋体" w:hAnsi="宋体" w:hint="eastAsia"/>
          <w:sz w:val="22"/>
        </w:rPr>
        <w:t>应结合服务内容及项目实际情况合理报价。一旦中标，其中标</w:t>
      </w:r>
      <w:r>
        <w:rPr>
          <w:rFonts w:ascii="宋体" w:eastAsia="宋体" w:hAnsi="宋体" w:hint="eastAsia"/>
          <w:sz w:val="22"/>
        </w:rPr>
        <w:t>价格</w:t>
      </w:r>
      <w:r w:rsidRPr="00EF195D">
        <w:rPr>
          <w:rFonts w:ascii="宋体" w:eastAsia="宋体" w:hAnsi="宋体" w:hint="eastAsia"/>
          <w:sz w:val="22"/>
        </w:rPr>
        <w:t>不作任何调整</w:t>
      </w:r>
      <w:r>
        <w:rPr>
          <w:rFonts w:ascii="宋体" w:eastAsia="宋体" w:hAnsi="宋体" w:hint="eastAsia"/>
          <w:sz w:val="22"/>
        </w:rPr>
        <w:t>。</w:t>
      </w:r>
    </w:p>
    <w:p w14:paraId="6B6CCE1E" w14:textId="7D4B444F" w:rsidR="00EF195D" w:rsidRDefault="00EF195D" w:rsidP="00EF195D">
      <w:pPr>
        <w:spacing w:line="520" w:lineRule="exact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五、质保要求：</w:t>
      </w:r>
      <w:r>
        <w:rPr>
          <w:rFonts w:ascii="宋体" w:eastAsia="宋体" w:hAnsi="宋体" w:hint="eastAsia"/>
          <w:sz w:val="22"/>
        </w:rPr>
        <w:t>本次</w:t>
      </w:r>
      <w:r w:rsidRPr="006A1B91">
        <w:rPr>
          <w:rFonts w:ascii="宋体" w:eastAsia="宋体" w:hAnsi="宋体" w:hint="eastAsia"/>
          <w:sz w:val="22"/>
        </w:rPr>
        <w:t>维修涉及部分保修期限6个月以上</w:t>
      </w:r>
      <w:r>
        <w:rPr>
          <w:rFonts w:ascii="宋体" w:eastAsia="宋体" w:hAnsi="宋体" w:hint="eastAsia"/>
          <w:sz w:val="22"/>
        </w:rPr>
        <w:t>，自验收合格后起算。</w:t>
      </w:r>
    </w:p>
    <w:p w14:paraId="665C1110" w14:textId="0BBF5F57" w:rsidR="00CA45F3" w:rsidRDefault="00CA45F3" w:rsidP="00EF195D">
      <w:pPr>
        <w:spacing w:line="520" w:lineRule="exact"/>
        <w:ind w:firstLineChars="200" w:firstLine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>六、付款方式：验收合格后，一个月内结清款项。</w:t>
      </w:r>
    </w:p>
    <w:p w14:paraId="79D078EA" w14:textId="77777777" w:rsidR="00E974D1" w:rsidRPr="00EF195D" w:rsidRDefault="00E974D1" w:rsidP="00EF195D">
      <w:pPr>
        <w:spacing w:line="520" w:lineRule="exact"/>
        <w:rPr>
          <w:rFonts w:hint="eastAsia"/>
        </w:rPr>
      </w:pPr>
    </w:p>
    <w:sectPr w:rsidR="00E974D1" w:rsidRPr="00EF1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FC77" w14:textId="77777777" w:rsidR="00627019" w:rsidRDefault="00627019" w:rsidP="00EF195D">
      <w:pPr>
        <w:rPr>
          <w:rFonts w:hint="eastAsia"/>
        </w:rPr>
      </w:pPr>
      <w:r>
        <w:separator/>
      </w:r>
    </w:p>
  </w:endnote>
  <w:endnote w:type="continuationSeparator" w:id="0">
    <w:p w14:paraId="2BB333BA" w14:textId="77777777" w:rsidR="00627019" w:rsidRDefault="00627019" w:rsidP="00EF19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1FE74" w14:textId="77777777" w:rsidR="00627019" w:rsidRDefault="00627019" w:rsidP="00EF195D">
      <w:pPr>
        <w:rPr>
          <w:rFonts w:hint="eastAsia"/>
        </w:rPr>
      </w:pPr>
      <w:r>
        <w:separator/>
      </w:r>
    </w:p>
  </w:footnote>
  <w:footnote w:type="continuationSeparator" w:id="0">
    <w:p w14:paraId="2FAA3F71" w14:textId="77777777" w:rsidR="00627019" w:rsidRDefault="00627019" w:rsidP="00EF19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B3"/>
    <w:rsid w:val="00063E9D"/>
    <w:rsid w:val="002232A5"/>
    <w:rsid w:val="00627019"/>
    <w:rsid w:val="00BB31B3"/>
    <w:rsid w:val="00C34967"/>
    <w:rsid w:val="00CA45F3"/>
    <w:rsid w:val="00E974D1"/>
    <w:rsid w:val="00E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574E4"/>
  <w15:chartTrackingRefBased/>
  <w15:docId w15:val="{B3FDCE79-A77D-44D3-80DE-D1A447A4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95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31B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1B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1B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1B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1B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1B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1B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1B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1B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1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1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1B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1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1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B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1B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B3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1B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B3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1B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B31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B31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31B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195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F195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195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F1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</dc:creator>
  <cp:keywords/>
  <dc:description/>
  <cp:lastModifiedBy>laq</cp:lastModifiedBy>
  <cp:revision>4</cp:revision>
  <dcterms:created xsi:type="dcterms:W3CDTF">2026-03-05T08:58:00Z</dcterms:created>
  <dcterms:modified xsi:type="dcterms:W3CDTF">2026-03-05T09:13:00Z</dcterms:modified>
</cp:coreProperties>
</file>